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9F26" w14:textId="29C9CDD6" w:rsidR="001007F7" w:rsidRDefault="001007F7"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2B062F"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18339C16" w:rsidR="00F960B2" w:rsidRPr="00DF3CEF" w:rsidRDefault="00380BDA" w:rsidP="00F960B2">
            <w:pPr>
              <w:spacing w:after="0"/>
              <w:rPr>
                <w:sz w:val="22"/>
                <w:szCs w:val="22"/>
              </w:rPr>
            </w:pPr>
            <w:r>
              <w:rPr>
                <w:sz w:val="22"/>
                <w:szCs w:val="22"/>
                <w14:textOutline w14:w="9525" w14:cap="rnd" w14:cmpd="sng" w14:algn="ctr">
                  <w14:noFill/>
                  <w14:prstDash w14:val="solid"/>
                  <w14:bevel/>
                </w14:textOutline>
              </w:rPr>
              <w:t>February 21</w:t>
            </w:r>
            <w:r w:rsidRPr="00380BDA">
              <w:rPr>
                <w:sz w:val="22"/>
                <w:szCs w:val="22"/>
                <w:vertAlign w:val="superscript"/>
                <w14:textOutline w14:w="9525" w14:cap="rnd" w14:cmpd="sng" w14:algn="ctr">
                  <w14:noFill/>
                  <w14:prstDash w14:val="solid"/>
                  <w14:bevel/>
                </w14:textOutline>
              </w:rPr>
              <w:t>st</w:t>
            </w:r>
            <w:r>
              <w:rPr>
                <w:sz w:val="22"/>
                <w:szCs w:val="22"/>
                <w14:textOutline w14:w="9525" w14:cap="rnd" w14:cmpd="sng" w14:algn="ctr">
                  <w14:noFill/>
                  <w14:prstDash w14:val="solid"/>
                  <w14:bevel/>
                </w14:textOutline>
              </w:rPr>
              <w:t>, 2024</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2B062F"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7E2F680B" w:rsidR="00F960B2" w:rsidRPr="00DF3CEF" w:rsidRDefault="00A7651E" w:rsidP="00F960B2">
            <w:pPr>
              <w:spacing w:after="0"/>
              <w:rPr>
                <w:sz w:val="22"/>
                <w:szCs w:val="22"/>
              </w:rPr>
            </w:pPr>
            <w:r>
              <w:rPr>
                <w:sz w:val="22"/>
                <w:szCs w:val="22"/>
              </w:rPr>
              <w:t>5:03pm</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2B062F"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63374A3E" w:rsidR="00F960B2" w:rsidRPr="00DF3CEF" w:rsidRDefault="00650C62" w:rsidP="00F960B2">
            <w:pPr>
              <w:spacing w:after="0"/>
              <w:rPr>
                <w:sz w:val="22"/>
                <w:szCs w:val="22"/>
              </w:rPr>
            </w:pPr>
            <w:r>
              <w:rPr>
                <w:sz w:val="22"/>
                <w:szCs w:val="22"/>
                <w14:textOutline w14:w="9525" w14:cap="rnd" w14:cmpd="sng" w14:algn="ctr">
                  <w14:noFill/>
                  <w14:prstDash w14:val="solid"/>
                  <w14:bevel/>
                </w14:textOutline>
              </w:rPr>
              <w:t>Zach Williams</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01BEA231" w:rsidR="00F960B2" w:rsidRPr="00DF3CEF" w:rsidRDefault="005272BE"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6:21pm</w:t>
            </w:r>
          </w:p>
        </w:tc>
      </w:tr>
    </w:tbl>
    <w:p w14:paraId="12F49681" w14:textId="6FB3DD38" w:rsidR="00FE576D" w:rsidRPr="00DF3CEF" w:rsidRDefault="002B062F"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6377C424" w14:textId="2EDFD5A9" w:rsidR="00E81C97" w:rsidRPr="00DF3CEF" w:rsidRDefault="00231370" w:rsidP="00A25C45">
      <w:pPr>
        <w:rPr>
          <w:sz w:val="22"/>
          <w:szCs w:val="22"/>
        </w:rPr>
      </w:pPr>
      <w:r w:rsidRPr="00DF3CEF">
        <w:rPr>
          <w:sz w:val="22"/>
          <w:szCs w:val="22"/>
        </w:rPr>
        <w:t>Board:</w:t>
      </w:r>
      <w:r w:rsidR="00E81C97" w:rsidRPr="00DF3CEF">
        <w:rPr>
          <w:sz w:val="22"/>
          <w:szCs w:val="22"/>
        </w:rPr>
        <w:t xml:space="preserve"> </w:t>
      </w:r>
      <w:r w:rsidR="00981AED">
        <w:rPr>
          <w:sz w:val="22"/>
          <w:szCs w:val="22"/>
        </w:rPr>
        <w:t>Mike Feulner</w:t>
      </w:r>
      <w:r w:rsidR="00981AED" w:rsidRPr="00DF3CEF">
        <w:rPr>
          <w:sz w:val="22"/>
          <w:szCs w:val="22"/>
        </w:rPr>
        <w:t>,</w:t>
      </w:r>
      <w:r w:rsidR="00981AED" w:rsidRPr="00981AED">
        <w:rPr>
          <w:sz w:val="22"/>
          <w:szCs w:val="22"/>
        </w:rPr>
        <w:t xml:space="preserve"> </w:t>
      </w:r>
      <w:r w:rsidR="00981AED" w:rsidRPr="00DF3CEF">
        <w:rPr>
          <w:sz w:val="22"/>
          <w:szCs w:val="22"/>
        </w:rPr>
        <w:t>Susan Kimmerly,</w:t>
      </w:r>
      <w:r w:rsidR="006A5B57" w:rsidRPr="006A5B57">
        <w:rPr>
          <w:sz w:val="22"/>
          <w:szCs w:val="22"/>
        </w:rPr>
        <w:t xml:space="preserve"> </w:t>
      </w:r>
      <w:r w:rsidR="006A5B57">
        <w:rPr>
          <w:sz w:val="22"/>
          <w:szCs w:val="22"/>
        </w:rPr>
        <w:t>Zach Williams</w:t>
      </w:r>
      <w:r w:rsidR="006A5B57" w:rsidRPr="00DF3CEF">
        <w:rPr>
          <w:sz w:val="22"/>
          <w:szCs w:val="22"/>
        </w:rPr>
        <w:t>,</w:t>
      </w:r>
      <w:r w:rsidR="006A5B57" w:rsidRPr="006A5B57">
        <w:rPr>
          <w:sz w:val="22"/>
          <w:szCs w:val="22"/>
        </w:rPr>
        <w:t xml:space="preserve"> </w:t>
      </w:r>
      <w:r w:rsidR="006A5B57">
        <w:rPr>
          <w:sz w:val="22"/>
          <w:szCs w:val="22"/>
        </w:rPr>
        <w:t>Cindy Morin</w:t>
      </w:r>
      <w:r w:rsidR="006A5B57" w:rsidRPr="00DF3CEF">
        <w:rPr>
          <w:sz w:val="22"/>
          <w:szCs w:val="22"/>
        </w:rPr>
        <w:t>,</w:t>
      </w:r>
      <w:r w:rsidR="006A5B57">
        <w:rPr>
          <w:sz w:val="22"/>
          <w:szCs w:val="22"/>
        </w:rPr>
        <w:t xml:space="preserve"> Geoff Lindemer, </w:t>
      </w:r>
      <w:r w:rsidR="006A5B57" w:rsidRPr="00DF3CEF">
        <w:rPr>
          <w:sz w:val="22"/>
          <w:szCs w:val="22"/>
        </w:rPr>
        <w:t>Stacey Madden</w:t>
      </w:r>
    </w:p>
    <w:p w14:paraId="20ADA4D3" w14:textId="77777777" w:rsidR="00981AED" w:rsidRDefault="00981AED" w:rsidP="00E81C97">
      <w:pPr>
        <w:rPr>
          <w:sz w:val="22"/>
          <w:szCs w:val="22"/>
        </w:rPr>
      </w:pPr>
    </w:p>
    <w:p w14:paraId="5FCA22C4" w14:textId="537DBF6B" w:rsidR="00E81C97" w:rsidRPr="00DF3CEF" w:rsidRDefault="00231370" w:rsidP="00E81C97">
      <w:pPr>
        <w:rPr>
          <w:rFonts w:eastAsia="Calibri" w:cstheme="minorHAnsi"/>
          <w:sz w:val="22"/>
          <w:szCs w:val="22"/>
        </w:rPr>
      </w:pPr>
      <w:r w:rsidRPr="00DF3CEF">
        <w:rPr>
          <w:sz w:val="22"/>
          <w:szCs w:val="22"/>
        </w:rPr>
        <w:t>LCMHS Staff:</w:t>
      </w:r>
      <w:r w:rsidR="00E81C97" w:rsidRPr="00DF3CEF">
        <w:rPr>
          <w:rFonts w:eastAsia="Calibri" w:cstheme="minorHAnsi"/>
          <w:sz w:val="22"/>
          <w:szCs w:val="22"/>
        </w:rPr>
        <w:t xml:space="preserve"> </w:t>
      </w:r>
      <w:r w:rsidR="00650C62">
        <w:rPr>
          <w:rFonts w:eastAsia="Calibri" w:cstheme="minorHAnsi"/>
          <w:sz w:val="22"/>
          <w:szCs w:val="22"/>
        </w:rPr>
        <w:t xml:space="preserve">Jeffrey </w:t>
      </w:r>
      <w:r w:rsidR="00E81C97" w:rsidRPr="00DF3CEF">
        <w:rPr>
          <w:rFonts w:eastAsia="Calibri" w:cstheme="minorHAnsi"/>
          <w:sz w:val="22"/>
          <w:szCs w:val="22"/>
        </w:rPr>
        <w:t xml:space="preserve">Kellar, </w:t>
      </w:r>
      <w:r w:rsidR="00C8240B">
        <w:rPr>
          <w:rFonts w:eastAsia="Calibri" w:cstheme="minorHAnsi"/>
          <w:sz w:val="22"/>
          <w:szCs w:val="22"/>
        </w:rPr>
        <w:t>Jennifer Stratton</w:t>
      </w:r>
      <w:r w:rsidR="00E81C97" w:rsidRPr="00DF3CEF">
        <w:rPr>
          <w:rFonts w:eastAsia="Calibri" w:cstheme="minorHAnsi"/>
          <w:sz w:val="22"/>
          <w:szCs w:val="22"/>
        </w:rPr>
        <w:t xml:space="preserve">, </w:t>
      </w:r>
      <w:r w:rsidR="00A7651E">
        <w:rPr>
          <w:rFonts w:eastAsia="Calibri" w:cstheme="minorHAnsi"/>
          <w:sz w:val="22"/>
          <w:szCs w:val="22"/>
        </w:rPr>
        <w:t>Amy Fitzgerald</w:t>
      </w:r>
    </w:p>
    <w:p w14:paraId="2D459699" w14:textId="30A32CBD" w:rsidR="00231370" w:rsidRPr="00DF3CEF" w:rsidRDefault="00231370" w:rsidP="00A25C45">
      <w:pPr>
        <w:rPr>
          <w:sz w:val="22"/>
          <w:szCs w:val="22"/>
        </w:rPr>
      </w:pPr>
    </w:p>
    <w:p w14:paraId="4C3E836B" w14:textId="57DAC904" w:rsidR="00FE576D" w:rsidRPr="00DF3CEF" w:rsidRDefault="00231370" w:rsidP="00A25C45">
      <w:pPr>
        <w:rPr>
          <w:sz w:val="22"/>
          <w:szCs w:val="22"/>
        </w:rPr>
      </w:pPr>
      <w:r w:rsidRPr="00DF3CEF">
        <w:rPr>
          <w:sz w:val="22"/>
          <w:szCs w:val="22"/>
        </w:rPr>
        <w:t>Guests:</w:t>
      </w:r>
      <w:r w:rsidR="00E03303" w:rsidRPr="00DF3CEF">
        <w:rPr>
          <w:sz w:val="22"/>
          <w:szCs w:val="22"/>
        </w:rPr>
        <w:t xml:space="preserve"> </w:t>
      </w:r>
      <w:r w:rsidR="00A7651E">
        <w:rPr>
          <w:sz w:val="22"/>
          <w:szCs w:val="22"/>
        </w:rPr>
        <w:t>None</w:t>
      </w:r>
    </w:p>
    <w:p w14:paraId="67BC250F" w14:textId="77777777" w:rsidR="00E81C97" w:rsidRPr="00DF3CEF" w:rsidRDefault="00E81C97" w:rsidP="00A25C45">
      <w:pPr>
        <w:rPr>
          <w:sz w:val="22"/>
          <w:szCs w:val="22"/>
        </w:rPr>
      </w:pPr>
    </w:p>
    <w:p w14:paraId="26A3D8E5" w14:textId="151E4795" w:rsidR="00E81C97" w:rsidRPr="00DF3CEF" w:rsidRDefault="00E81C97" w:rsidP="00A25C45">
      <w:pPr>
        <w:rPr>
          <w:sz w:val="22"/>
          <w:szCs w:val="22"/>
        </w:rPr>
      </w:pPr>
      <w:r w:rsidRPr="00DF3CEF">
        <w:rPr>
          <w:sz w:val="22"/>
          <w:szCs w:val="22"/>
        </w:rPr>
        <w:t>Notes: Emily Roemer</w:t>
      </w:r>
    </w:p>
    <w:p w14:paraId="15446E53" w14:textId="1E23CDAD" w:rsidR="00FE576D" w:rsidRPr="00DF3CEF" w:rsidRDefault="002B062F" w:rsidP="00E925E4">
      <w:pPr>
        <w:pStyle w:val="Heading2"/>
        <w:rPr>
          <w:sz w:val="22"/>
          <w:szCs w:val="22"/>
        </w:rPr>
      </w:pPr>
      <w:sdt>
        <w:sdtPr>
          <w:rPr>
            <w:sz w:val="22"/>
            <w:szCs w:val="22"/>
          </w:rPr>
          <w:id w:val="1300038098"/>
          <w:placeholder>
            <w:docPart w:val="DF1613FF6D854A24A6B0CC15BBF38F91"/>
          </w:placeholder>
          <w:temporary/>
          <w:showingPlcHdr/>
          <w15:appearance w15:val="hidden"/>
        </w:sdtPr>
        <w:sdtEndPr/>
        <w:sdtContent>
          <w:r w:rsidR="00A25C45" w:rsidRPr="00DF3CEF">
            <w:rPr>
              <w:sz w:val="22"/>
              <w:szCs w:val="22"/>
            </w:rPr>
            <w:t>Approval of minutes</w:t>
          </w:r>
        </w:sdtContent>
      </w:sdt>
    </w:p>
    <w:p w14:paraId="3889F3F8" w14:textId="18D88343" w:rsidR="004B21D0" w:rsidRPr="00DF3CEF" w:rsidRDefault="00163F46">
      <w:pPr>
        <w:rPr>
          <w:sz w:val="22"/>
          <w:szCs w:val="22"/>
        </w:rPr>
      </w:pPr>
      <w:r w:rsidRPr="00DF3CEF">
        <w:rPr>
          <w:sz w:val="22"/>
          <w:szCs w:val="22"/>
        </w:rPr>
        <w:t>The minute</w:t>
      </w:r>
      <w:r w:rsidR="00981AED">
        <w:rPr>
          <w:sz w:val="22"/>
          <w:szCs w:val="22"/>
        </w:rPr>
        <w:t>s</w:t>
      </w:r>
      <w:r w:rsidRPr="00DF3CEF">
        <w:rPr>
          <w:sz w:val="22"/>
          <w:szCs w:val="22"/>
        </w:rPr>
        <w:t xml:space="preserve"> from </w:t>
      </w:r>
      <w:r w:rsidR="00981AED">
        <w:rPr>
          <w:sz w:val="22"/>
          <w:szCs w:val="22"/>
        </w:rPr>
        <w:t>January</w:t>
      </w:r>
      <w:r w:rsidRPr="00DF3CEF">
        <w:rPr>
          <w:sz w:val="22"/>
          <w:szCs w:val="22"/>
        </w:rPr>
        <w:t>’s meeting were approved.</w:t>
      </w:r>
    </w:p>
    <w:p w14:paraId="764E3626" w14:textId="72C94F6E" w:rsidR="004B21D0" w:rsidRPr="00DF3CEF" w:rsidRDefault="004B21D0">
      <w:pPr>
        <w:rPr>
          <w:sz w:val="22"/>
          <w:szCs w:val="22"/>
        </w:rPr>
      </w:pPr>
      <w:r w:rsidRPr="00DF3CEF">
        <w:rPr>
          <w:sz w:val="22"/>
          <w:szCs w:val="22"/>
        </w:rPr>
        <w:t>FIRST</w:t>
      </w:r>
      <w:r w:rsidR="00163F46" w:rsidRPr="00DF3CEF">
        <w:rPr>
          <w:sz w:val="22"/>
          <w:szCs w:val="22"/>
        </w:rPr>
        <w:t xml:space="preserve">: </w:t>
      </w:r>
      <w:r w:rsidR="00A7651E">
        <w:rPr>
          <w:sz w:val="22"/>
          <w:szCs w:val="22"/>
        </w:rPr>
        <w:t xml:space="preserve">Michael </w:t>
      </w:r>
      <w:r w:rsidR="002B062F">
        <w:rPr>
          <w:sz w:val="22"/>
          <w:szCs w:val="22"/>
        </w:rPr>
        <w:t>Feulner</w:t>
      </w:r>
    </w:p>
    <w:p w14:paraId="04263E36" w14:textId="2E52C3F2" w:rsidR="00163F46" w:rsidRPr="00DF3CEF" w:rsidRDefault="00163F46">
      <w:pPr>
        <w:rPr>
          <w:sz w:val="22"/>
          <w:szCs w:val="22"/>
        </w:rPr>
      </w:pPr>
      <w:r w:rsidRPr="00DF3CEF">
        <w:rPr>
          <w:sz w:val="22"/>
          <w:szCs w:val="22"/>
        </w:rPr>
        <w:t>SECOND:</w:t>
      </w:r>
      <w:r w:rsidR="006338C3" w:rsidRPr="00DF3CEF">
        <w:rPr>
          <w:sz w:val="22"/>
          <w:szCs w:val="22"/>
        </w:rPr>
        <w:t xml:space="preserve"> </w:t>
      </w:r>
      <w:r w:rsidR="00A7651E">
        <w:rPr>
          <w:sz w:val="22"/>
          <w:szCs w:val="22"/>
        </w:rPr>
        <w:t>Stacey Madden</w:t>
      </w:r>
    </w:p>
    <w:p w14:paraId="50D8A95A" w14:textId="46A2EB4E" w:rsidR="00105F97" w:rsidRPr="00DF3CEF" w:rsidRDefault="004B21D0" w:rsidP="00163F46">
      <w:pPr>
        <w:rPr>
          <w:sz w:val="22"/>
          <w:szCs w:val="22"/>
        </w:rPr>
      </w:pPr>
      <w:r w:rsidRPr="00DF3CEF">
        <w:rPr>
          <w:sz w:val="22"/>
          <w:szCs w:val="22"/>
        </w:rPr>
        <w:t>APPROVED</w:t>
      </w:r>
      <w:r w:rsidR="00105F97" w:rsidRPr="00DF3CEF">
        <w:rPr>
          <w:sz w:val="22"/>
          <w:szCs w:val="22"/>
        </w:rPr>
        <w:t>: unanimous approval</w:t>
      </w:r>
    </w:p>
    <w:p w14:paraId="234C2D69" w14:textId="77627867" w:rsidR="00FE576D" w:rsidRPr="00DF3CEF" w:rsidRDefault="00163F46" w:rsidP="00163F46">
      <w:pPr>
        <w:rPr>
          <w:sz w:val="22"/>
          <w:szCs w:val="22"/>
        </w:rPr>
      </w:pPr>
      <w:r w:rsidRPr="00DF3CEF">
        <w:rPr>
          <w:sz w:val="22"/>
          <w:szCs w:val="22"/>
        </w:rPr>
        <w:t xml:space="preserve">DISCUSSION: </w:t>
      </w:r>
      <w:r w:rsidR="00A7651E">
        <w:rPr>
          <w:sz w:val="22"/>
          <w:szCs w:val="22"/>
        </w:rPr>
        <w:t>expressed approval of new minute format.</w:t>
      </w:r>
    </w:p>
    <w:p w14:paraId="6E2BF3EB" w14:textId="4653BAD2" w:rsidR="00A25C45" w:rsidRPr="00DF3CEF" w:rsidRDefault="00163F46" w:rsidP="00E925E4">
      <w:pPr>
        <w:pStyle w:val="Heading2"/>
        <w:rPr>
          <w:sz w:val="22"/>
          <w:szCs w:val="22"/>
        </w:rPr>
      </w:pPr>
      <w:r w:rsidRPr="00DF3CEF">
        <w:rPr>
          <w:sz w:val="22"/>
          <w:szCs w:val="22"/>
        </w:rPr>
        <w:t>CEO Report</w:t>
      </w:r>
      <w:r w:rsidR="00E03303" w:rsidRPr="00DF3CEF">
        <w:rPr>
          <w:sz w:val="22"/>
          <w:szCs w:val="22"/>
        </w:rPr>
        <w:t xml:space="preserve"> </w:t>
      </w:r>
    </w:p>
    <w:p w14:paraId="523B8DC1" w14:textId="2F9A524B" w:rsidR="00D07B6B" w:rsidRDefault="00A7651E" w:rsidP="00D07B6B">
      <w:pPr>
        <w:pStyle w:val="ListParagraph"/>
        <w:numPr>
          <w:ilvl w:val="0"/>
          <w:numId w:val="21"/>
        </w:numPr>
        <w:rPr>
          <w:sz w:val="22"/>
          <w:szCs w:val="22"/>
        </w:rPr>
      </w:pPr>
      <w:r>
        <w:rPr>
          <w:sz w:val="22"/>
          <w:szCs w:val="22"/>
        </w:rPr>
        <w:t>Admin/Human Resources – Patricia Bartlett, employee of LCMHS at Copley House, has passed away. She provided a lot of hard work and support at Copley during Covid. Cynthia Lyon Hill has retired. New policy regarding closures due to inclement weather has been approved and implemented. Tax documents have been distributed as scheduled.</w:t>
      </w:r>
    </w:p>
    <w:p w14:paraId="14CED95C" w14:textId="7D01D9B0" w:rsidR="00A7651E" w:rsidRDefault="00A7651E" w:rsidP="00D07B6B">
      <w:pPr>
        <w:pStyle w:val="ListParagraph"/>
        <w:numPr>
          <w:ilvl w:val="0"/>
          <w:numId w:val="21"/>
        </w:numPr>
        <w:rPr>
          <w:sz w:val="22"/>
          <w:szCs w:val="22"/>
        </w:rPr>
      </w:pPr>
      <w:r>
        <w:rPr>
          <w:sz w:val="22"/>
          <w:szCs w:val="22"/>
        </w:rPr>
        <w:t>IT – Servers are at end of life. It will be a large expense in the coming year’s budget.</w:t>
      </w:r>
    </w:p>
    <w:p w14:paraId="387F97E6" w14:textId="74A9A67D" w:rsidR="00A7651E" w:rsidRDefault="00A7651E" w:rsidP="00D07B6B">
      <w:pPr>
        <w:pStyle w:val="ListParagraph"/>
        <w:numPr>
          <w:ilvl w:val="0"/>
          <w:numId w:val="21"/>
        </w:numPr>
        <w:rPr>
          <w:sz w:val="22"/>
          <w:szCs w:val="22"/>
        </w:rPr>
      </w:pPr>
      <w:r>
        <w:rPr>
          <w:sz w:val="22"/>
          <w:szCs w:val="22"/>
        </w:rPr>
        <w:t>Quality – Staff survey is finalized. Town hall/gallery presentation scheduled for March 14</w:t>
      </w:r>
      <w:r w:rsidRPr="00A7651E">
        <w:rPr>
          <w:sz w:val="22"/>
          <w:szCs w:val="22"/>
          <w:vertAlign w:val="superscript"/>
        </w:rPr>
        <w:t>th</w:t>
      </w:r>
      <w:r>
        <w:rPr>
          <w:sz w:val="22"/>
          <w:szCs w:val="22"/>
        </w:rPr>
        <w:t xml:space="preserve">. Residential sites will have in-person presentations. </w:t>
      </w:r>
    </w:p>
    <w:p w14:paraId="45D918C2" w14:textId="4313E5B2" w:rsidR="00A7651E" w:rsidRDefault="00A7651E" w:rsidP="00D07B6B">
      <w:pPr>
        <w:pStyle w:val="ListParagraph"/>
        <w:numPr>
          <w:ilvl w:val="0"/>
          <w:numId w:val="21"/>
        </w:numPr>
        <w:rPr>
          <w:sz w:val="22"/>
          <w:szCs w:val="22"/>
        </w:rPr>
      </w:pPr>
      <w:r>
        <w:rPr>
          <w:sz w:val="22"/>
          <w:szCs w:val="22"/>
        </w:rPr>
        <w:t>Operations – looking at utilization of spaces available at Harrel and other locations.</w:t>
      </w:r>
    </w:p>
    <w:p w14:paraId="0BF5C2B4" w14:textId="426BF742" w:rsidR="00A7651E" w:rsidRDefault="00A7651E" w:rsidP="00D07B6B">
      <w:pPr>
        <w:pStyle w:val="ListParagraph"/>
        <w:numPr>
          <w:ilvl w:val="0"/>
          <w:numId w:val="21"/>
        </w:numPr>
        <w:rPr>
          <w:sz w:val="22"/>
          <w:szCs w:val="22"/>
        </w:rPr>
      </w:pPr>
      <w:r>
        <w:rPr>
          <w:sz w:val="22"/>
          <w:szCs w:val="22"/>
        </w:rPr>
        <w:t>Redwood is fully staffed with BI’s for the first time in a few years!</w:t>
      </w:r>
    </w:p>
    <w:p w14:paraId="7671C90B" w14:textId="0A43502D" w:rsidR="00A7651E" w:rsidRDefault="00A7651E" w:rsidP="00D07B6B">
      <w:pPr>
        <w:pStyle w:val="ListParagraph"/>
        <w:numPr>
          <w:ilvl w:val="0"/>
          <w:numId w:val="21"/>
        </w:numPr>
        <w:rPr>
          <w:sz w:val="22"/>
          <w:szCs w:val="22"/>
        </w:rPr>
      </w:pPr>
      <w:r>
        <w:rPr>
          <w:sz w:val="22"/>
          <w:szCs w:val="22"/>
        </w:rPr>
        <w:t xml:space="preserve">Meg Bickerstaff has accepted the position as </w:t>
      </w:r>
      <w:r w:rsidR="00142C30">
        <w:rPr>
          <w:sz w:val="22"/>
          <w:szCs w:val="22"/>
        </w:rPr>
        <w:t>Adult B</w:t>
      </w:r>
      <w:r>
        <w:rPr>
          <w:sz w:val="22"/>
          <w:szCs w:val="22"/>
        </w:rPr>
        <w:t>ehavioral Health Director. Tara Miller has stepped back from director</w:t>
      </w:r>
      <w:r w:rsidR="00142C30">
        <w:rPr>
          <w:sz w:val="22"/>
          <w:szCs w:val="22"/>
        </w:rPr>
        <w:t xml:space="preserve"> position to training and peer support. An associate director position will be posted.</w:t>
      </w:r>
    </w:p>
    <w:p w14:paraId="715F8146" w14:textId="2170197C" w:rsidR="00142C30" w:rsidRDefault="00142C30" w:rsidP="00D07B6B">
      <w:pPr>
        <w:pStyle w:val="ListParagraph"/>
        <w:numPr>
          <w:ilvl w:val="0"/>
          <w:numId w:val="21"/>
        </w:numPr>
        <w:rPr>
          <w:sz w:val="22"/>
          <w:szCs w:val="22"/>
        </w:rPr>
      </w:pPr>
      <w:r>
        <w:rPr>
          <w:sz w:val="22"/>
          <w:szCs w:val="22"/>
        </w:rPr>
        <w:t xml:space="preserve">DAIL’s quality team is visiting LCMHS every other month to review one consumer. In July, the visits will be monthly. January 1, </w:t>
      </w:r>
      <w:proofErr w:type="gramStart"/>
      <w:r>
        <w:rPr>
          <w:sz w:val="22"/>
          <w:szCs w:val="22"/>
        </w:rPr>
        <w:t>2025</w:t>
      </w:r>
      <w:proofErr w:type="gramEnd"/>
      <w:r>
        <w:rPr>
          <w:sz w:val="22"/>
          <w:szCs w:val="22"/>
        </w:rPr>
        <w:t xml:space="preserve"> is the goal for DAIL announcing their payment reform. The first review at LCMHS went well. This is separate from the normal </w:t>
      </w:r>
      <w:proofErr w:type="gramStart"/>
      <w:r>
        <w:rPr>
          <w:sz w:val="22"/>
          <w:szCs w:val="22"/>
        </w:rPr>
        <w:t>2 and 4 year</w:t>
      </w:r>
      <w:proofErr w:type="gramEnd"/>
      <w:r>
        <w:rPr>
          <w:sz w:val="22"/>
          <w:szCs w:val="22"/>
        </w:rPr>
        <w:t xml:space="preserve"> reviews by DMH and DAIL for re-designation.</w:t>
      </w:r>
    </w:p>
    <w:p w14:paraId="2BC4F40E" w14:textId="6FADCCFB" w:rsidR="00142C30" w:rsidRDefault="00142C30" w:rsidP="00D07B6B">
      <w:pPr>
        <w:pStyle w:val="ListParagraph"/>
        <w:numPr>
          <w:ilvl w:val="0"/>
          <w:numId w:val="21"/>
        </w:numPr>
        <w:rPr>
          <w:sz w:val="22"/>
          <w:szCs w:val="22"/>
        </w:rPr>
      </w:pPr>
      <w:r>
        <w:rPr>
          <w:sz w:val="22"/>
          <w:szCs w:val="22"/>
        </w:rPr>
        <w:t xml:space="preserve">Legislative Updates – DAIL and DMH presented a level funded budget, which is a cut on the program level. VCP is asking for a 6.5% increase. Amy Johnson from VCP has noted that this will be an uphill battle and recommended visiting with local senators and officials. Jennifer Stratton and Jeff Kellar planning on meeting with </w:t>
      </w:r>
      <w:r w:rsidR="00971EAA">
        <w:rPr>
          <w:sz w:val="22"/>
          <w:szCs w:val="22"/>
        </w:rPr>
        <w:t>S</w:t>
      </w:r>
      <w:r>
        <w:rPr>
          <w:sz w:val="22"/>
          <w:szCs w:val="22"/>
        </w:rPr>
        <w:t>enator</w:t>
      </w:r>
      <w:r w:rsidR="00971EAA">
        <w:rPr>
          <w:sz w:val="22"/>
          <w:szCs w:val="22"/>
        </w:rPr>
        <w:t xml:space="preserve"> Westman</w:t>
      </w:r>
      <w:r>
        <w:rPr>
          <w:sz w:val="22"/>
          <w:szCs w:val="22"/>
        </w:rPr>
        <w:t xml:space="preserve"> in the next week or so.</w:t>
      </w:r>
    </w:p>
    <w:p w14:paraId="45BAA2F0" w14:textId="6FF1AAB4" w:rsidR="00142C30" w:rsidRPr="00DF3CEF" w:rsidRDefault="00142C30" w:rsidP="00D07B6B">
      <w:pPr>
        <w:pStyle w:val="ListParagraph"/>
        <w:numPr>
          <w:ilvl w:val="0"/>
          <w:numId w:val="21"/>
        </w:numPr>
        <w:rPr>
          <w:sz w:val="22"/>
          <w:szCs w:val="22"/>
        </w:rPr>
      </w:pPr>
      <w:r>
        <w:rPr>
          <w:sz w:val="22"/>
          <w:szCs w:val="22"/>
        </w:rPr>
        <w:t xml:space="preserve">The </w:t>
      </w:r>
      <w:proofErr w:type="spellStart"/>
      <w:r>
        <w:rPr>
          <w:sz w:val="22"/>
          <w:szCs w:val="22"/>
        </w:rPr>
        <w:t>FindHelp</w:t>
      </w:r>
      <w:proofErr w:type="spellEnd"/>
      <w:r>
        <w:rPr>
          <w:sz w:val="22"/>
          <w:szCs w:val="22"/>
        </w:rPr>
        <w:t xml:space="preserve"> App is in collaboration with Lamoille Health Partners and United Way. It is designed for clients to find services and self-refer as well as for agencies to refer and track referrals between agencies.</w:t>
      </w:r>
    </w:p>
    <w:p w14:paraId="5794A8CF" w14:textId="7D1CF8F1" w:rsidR="00163F46" w:rsidRPr="00DF3CEF" w:rsidRDefault="00163F46" w:rsidP="00163F46">
      <w:pPr>
        <w:pStyle w:val="Heading2"/>
        <w:rPr>
          <w:sz w:val="22"/>
          <w:szCs w:val="22"/>
        </w:rPr>
      </w:pPr>
      <w:r w:rsidRPr="00DF3CEF">
        <w:rPr>
          <w:sz w:val="22"/>
          <w:szCs w:val="22"/>
        </w:rPr>
        <w:lastRenderedPageBreak/>
        <w:t>Finance Report</w:t>
      </w:r>
    </w:p>
    <w:p w14:paraId="4A6A873F" w14:textId="2A9C689B" w:rsidR="00DC4A78" w:rsidRDefault="00142C30" w:rsidP="00380BDA">
      <w:pPr>
        <w:pStyle w:val="ListParagraph"/>
        <w:numPr>
          <w:ilvl w:val="0"/>
          <w:numId w:val="22"/>
        </w:numPr>
        <w:rPr>
          <w:sz w:val="22"/>
          <w:szCs w:val="22"/>
        </w:rPr>
      </w:pPr>
      <w:r>
        <w:rPr>
          <w:sz w:val="22"/>
          <w:szCs w:val="22"/>
        </w:rPr>
        <w:t xml:space="preserve">Audit is complete and clean, no exceptions. There is one finding related to the premium pay grant. Data was submitted that was not within the allowable time period. The state was satisfied with the information Jeff </w:t>
      </w:r>
      <w:r w:rsidR="002B062F">
        <w:rPr>
          <w:sz w:val="22"/>
          <w:szCs w:val="22"/>
        </w:rPr>
        <w:t xml:space="preserve">Kellar </w:t>
      </w:r>
      <w:r>
        <w:rPr>
          <w:sz w:val="22"/>
          <w:szCs w:val="22"/>
        </w:rPr>
        <w:t>submitted, and the funds will not need to be paid back. The</w:t>
      </w:r>
      <w:r w:rsidR="001B5ED6">
        <w:rPr>
          <w:sz w:val="22"/>
          <w:szCs w:val="22"/>
        </w:rPr>
        <w:t xml:space="preserve"> composition </w:t>
      </w:r>
      <w:r>
        <w:rPr>
          <w:sz w:val="22"/>
          <w:szCs w:val="22"/>
        </w:rPr>
        <w:t xml:space="preserve">of the board is required to have </w:t>
      </w:r>
      <w:r w:rsidR="001B5ED6">
        <w:rPr>
          <w:sz w:val="22"/>
          <w:szCs w:val="22"/>
        </w:rPr>
        <w:t xml:space="preserve">at least 50% of the members (or family) receiving services or eligible to receive services and that was not met at the time of services. The state has reviewed the info and is satisfied with the current board composition. New member recruiting will focus on </w:t>
      </w:r>
      <w:r w:rsidR="002B062F">
        <w:rPr>
          <w:sz w:val="22"/>
          <w:szCs w:val="22"/>
        </w:rPr>
        <w:t>meeting that requirement</w:t>
      </w:r>
      <w:r w:rsidR="001B5ED6">
        <w:rPr>
          <w:sz w:val="22"/>
          <w:szCs w:val="22"/>
        </w:rPr>
        <w:t xml:space="preserve">. </w:t>
      </w:r>
    </w:p>
    <w:p w14:paraId="61FA2849" w14:textId="08DAC200" w:rsidR="001B5ED6" w:rsidRDefault="001B5ED6" w:rsidP="00380BDA">
      <w:pPr>
        <w:pStyle w:val="ListParagraph"/>
        <w:numPr>
          <w:ilvl w:val="0"/>
          <w:numId w:val="22"/>
        </w:numPr>
        <w:rPr>
          <w:sz w:val="22"/>
          <w:szCs w:val="22"/>
        </w:rPr>
      </w:pPr>
      <w:r>
        <w:rPr>
          <w:sz w:val="22"/>
          <w:szCs w:val="22"/>
        </w:rPr>
        <w:t xml:space="preserve">990’s </w:t>
      </w:r>
      <w:proofErr w:type="gramStart"/>
      <w:r>
        <w:rPr>
          <w:sz w:val="22"/>
          <w:szCs w:val="22"/>
        </w:rPr>
        <w:t>are</w:t>
      </w:r>
      <w:proofErr w:type="gramEnd"/>
      <w:r>
        <w:rPr>
          <w:sz w:val="22"/>
          <w:szCs w:val="22"/>
        </w:rPr>
        <w:t xml:space="preserve"> complete and ready to be filed. They are tax returns completed for Copley House and LCMHS. Copies are available upon request.</w:t>
      </w:r>
    </w:p>
    <w:p w14:paraId="06D135E6" w14:textId="310EB0DB" w:rsidR="001B5ED6" w:rsidRDefault="001B5ED6" w:rsidP="00380BDA">
      <w:pPr>
        <w:pStyle w:val="ListParagraph"/>
        <w:numPr>
          <w:ilvl w:val="0"/>
          <w:numId w:val="22"/>
        </w:numPr>
        <w:rPr>
          <w:sz w:val="22"/>
          <w:szCs w:val="22"/>
        </w:rPr>
      </w:pPr>
      <w:r>
        <w:rPr>
          <w:sz w:val="22"/>
          <w:szCs w:val="22"/>
        </w:rPr>
        <w:t xml:space="preserve">FFY 24/25 projections – Geoff </w:t>
      </w:r>
      <w:r w:rsidR="002B062F">
        <w:rPr>
          <w:sz w:val="22"/>
          <w:szCs w:val="22"/>
        </w:rPr>
        <w:t>Lindemer noted</w:t>
      </w:r>
      <w:r>
        <w:rPr>
          <w:sz w:val="22"/>
          <w:szCs w:val="22"/>
        </w:rPr>
        <w:t xml:space="preserve"> that an </w:t>
      </w:r>
      <w:proofErr w:type="gramStart"/>
      <w:r>
        <w:rPr>
          <w:sz w:val="22"/>
          <w:szCs w:val="22"/>
        </w:rPr>
        <w:t>in depth</w:t>
      </w:r>
      <w:proofErr w:type="gramEnd"/>
      <w:r>
        <w:rPr>
          <w:sz w:val="22"/>
          <w:szCs w:val="22"/>
        </w:rPr>
        <w:t xml:space="preserve"> conversation was had with the auditors and they have confidence in the current staff and board to manage the financial future of LCMHS. Since the audit completion, Jeff </w:t>
      </w:r>
      <w:r w:rsidR="002B062F">
        <w:rPr>
          <w:sz w:val="22"/>
          <w:szCs w:val="22"/>
        </w:rPr>
        <w:t>Kellar has</w:t>
      </w:r>
      <w:r>
        <w:rPr>
          <w:sz w:val="22"/>
          <w:szCs w:val="22"/>
        </w:rPr>
        <w:t xml:space="preserve"> been focused on creating financial projections by program on a monthly basis. FY 23 is recording a loss. Current projections for FY 24 and 25 are </w:t>
      </w:r>
      <w:r w:rsidR="002B062F">
        <w:rPr>
          <w:sz w:val="22"/>
          <w:szCs w:val="22"/>
        </w:rPr>
        <w:t xml:space="preserve">also </w:t>
      </w:r>
      <w:r>
        <w:rPr>
          <w:sz w:val="22"/>
          <w:szCs w:val="22"/>
        </w:rPr>
        <w:t>showing a loss. There is room for adjustment</w:t>
      </w:r>
      <w:r w:rsidR="002B062F">
        <w:rPr>
          <w:sz w:val="22"/>
          <w:szCs w:val="22"/>
        </w:rPr>
        <w:t>s to these projections</w:t>
      </w:r>
      <w:r>
        <w:rPr>
          <w:sz w:val="22"/>
          <w:szCs w:val="22"/>
        </w:rPr>
        <w:t xml:space="preserve"> as information is refined and </w:t>
      </w:r>
      <w:r w:rsidR="002B062F">
        <w:rPr>
          <w:sz w:val="22"/>
          <w:szCs w:val="22"/>
        </w:rPr>
        <w:t xml:space="preserve">changes due to </w:t>
      </w:r>
      <w:r>
        <w:rPr>
          <w:sz w:val="22"/>
          <w:szCs w:val="22"/>
        </w:rPr>
        <w:t xml:space="preserve">legislation/payment reforms become clear. </w:t>
      </w:r>
      <w:r w:rsidR="002B062F">
        <w:rPr>
          <w:sz w:val="22"/>
          <w:szCs w:val="22"/>
        </w:rPr>
        <w:t>It’s</w:t>
      </w:r>
      <w:r>
        <w:rPr>
          <w:sz w:val="22"/>
          <w:szCs w:val="22"/>
        </w:rPr>
        <w:t xml:space="preserve"> possible that remaining investments will need to be used</w:t>
      </w:r>
      <w:r w:rsidR="002B062F">
        <w:rPr>
          <w:sz w:val="22"/>
          <w:szCs w:val="22"/>
        </w:rPr>
        <w:t xml:space="preserve"> over the next 2-3 years</w:t>
      </w:r>
      <w:r>
        <w:rPr>
          <w:sz w:val="22"/>
          <w:szCs w:val="22"/>
        </w:rPr>
        <w:t>. Jeff</w:t>
      </w:r>
      <w:r w:rsidR="002B062F">
        <w:rPr>
          <w:sz w:val="22"/>
          <w:szCs w:val="22"/>
        </w:rPr>
        <w:t xml:space="preserve"> Kellar</w:t>
      </w:r>
      <w:r>
        <w:rPr>
          <w:sz w:val="22"/>
          <w:szCs w:val="22"/>
        </w:rPr>
        <w:t xml:space="preserve"> is currently recommending to not use a line of credit </w:t>
      </w:r>
      <w:r w:rsidR="00971EAA">
        <w:rPr>
          <w:sz w:val="22"/>
          <w:szCs w:val="22"/>
        </w:rPr>
        <w:t xml:space="preserve">due to interest rates </w:t>
      </w:r>
      <w:r>
        <w:rPr>
          <w:sz w:val="22"/>
          <w:szCs w:val="22"/>
        </w:rPr>
        <w:t xml:space="preserve">and use the investments instead. </w:t>
      </w:r>
      <w:r w:rsidR="00971EAA">
        <w:rPr>
          <w:sz w:val="22"/>
          <w:szCs w:val="22"/>
        </w:rPr>
        <w:t xml:space="preserve">Projections have not taken any increase in funding into account due to it probably being offset by inflation increasing expenses. </w:t>
      </w:r>
    </w:p>
    <w:p w14:paraId="2202677D" w14:textId="3FAD97F9" w:rsidR="00971EAA" w:rsidRDefault="00971EAA" w:rsidP="00380BDA">
      <w:pPr>
        <w:pStyle w:val="ListParagraph"/>
        <w:numPr>
          <w:ilvl w:val="0"/>
          <w:numId w:val="22"/>
        </w:numPr>
        <w:rPr>
          <w:sz w:val="22"/>
          <w:szCs w:val="22"/>
        </w:rPr>
      </w:pPr>
      <w:r>
        <w:rPr>
          <w:sz w:val="22"/>
          <w:szCs w:val="22"/>
        </w:rPr>
        <w:t xml:space="preserve">Server replacement will cost about $400,000. Options for </w:t>
      </w:r>
      <w:proofErr w:type="gramStart"/>
      <w:r w:rsidR="002B062F">
        <w:rPr>
          <w:sz w:val="22"/>
          <w:szCs w:val="22"/>
        </w:rPr>
        <w:t>purchasing,</w:t>
      </w:r>
      <w:proofErr w:type="gramEnd"/>
      <w:r w:rsidR="002B062F">
        <w:rPr>
          <w:sz w:val="22"/>
          <w:szCs w:val="22"/>
        </w:rPr>
        <w:t xml:space="preserve"> </w:t>
      </w:r>
      <w:r>
        <w:rPr>
          <w:sz w:val="22"/>
          <w:szCs w:val="22"/>
        </w:rPr>
        <w:t xml:space="preserve">renting/financing and cloud services are being considered. </w:t>
      </w:r>
    </w:p>
    <w:p w14:paraId="34DE744C" w14:textId="4AB35F94" w:rsidR="00971EAA" w:rsidRDefault="00971EAA" w:rsidP="00380BDA">
      <w:pPr>
        <w:pStyle w:val="ListParagraph"/>
        <w:numPr>
          <w:ilvl w:val="0"/>
          <w:numId w:val="22"/>
        </w:numPr>
        <w:rPr>
          <w:sz w:val="22"/>
          <w:szCs w:val="22"/>
        </w:rPr>
      </w:pPr>
      <w:r>
        <w:rPr>
          <w:sz w:val="22"/>
          <w:szCs w:val="22"/>
        </w:rPr>
        <w:t>Strategies for cutting expenses and increasing revenue are being brainstormed. There has been great effort among the SLT in providing ideas to research.</w:t>
      </w:r>
      <w:r w:rsidR="00BC4026">
        <w:rPr>
          <w:sz w:val="22"/>
          <w:szCs w:val="22"/>
        </w:rPr>
        <w:t xml:space="preserve"> There are a lot of things within the budgets that we can affect. There are strategies related to expenses, billing utilization, etc. that can have a real effect. Layoffs are not being discussed at this point. Amy Fitzgerald has been in close communication with Brittney Rhodes, Union President, on the upcoming budgetary challenges. </w:t>
      </w:r>
    </w:p>
    <w:p w14:paraId="10F274AE" w14:textId="3A1CBA5E" w:rsidR="00971EAA" w:rsidRDefault="00971EAA" w:rsidP="00380BDA">
      <w:pPr>
        <w:pStyle w:val="ListParagraph"/>
        <w:numPr>
          <w:ilvl w:val="0"/>
          <w:numId w:val="22"/>
        </w:numPr>
        <w:rPr>
          <w:sz w:val="22"/>
          <w:szCs w:val="22"/>
        </w:rPr>
      </w:pPr>
      <w:r>
        <w:rPr>
          <w:sz w:val="22"/>
          <w:szCs w:val="22"/>
        </w:rPr>
        <w:t xml:space="preserve">Geoff </w:t>
      </w:r>
      <w:r w:rsidR="002B062F">
        <w:rPr>
          <w:sz w:val="22"/>
          <w:szCs w:val="22"/>
        </w:rPr>
        <w:t xml:space="preserve">Lindemer </w:t>
      </w:r>
      <w:r>
        <w:rPr>
          <w:sz w:val="22"/>
          <w:szCs w:val="22"/>
        </w:rPr>
        <w:t>recommended sharing the projections with Senator Westman.</w:t>
      </w:r>
    </w:p>
    <w:p w14:paraId="2F996246" w14:textId="0D8F6D05" w:rsidR="00971EAA" w:rsidRDefault="002B062F" w:rsidP="00380BDA">
      <w:pPr>
        <w:pStyle w:val="ListParagraph"/>
        <w:numPr>
          <w:ilvl w:val="0"/>
          <w:numId w:val="22"/>
        </w:numPr>
        <w:rPr>
          <w:sz w:val="22"/>
          <w:szCs w:val="22"/>
        </w:rPr>
      </w:pPr>
      <w:r>
        <w:rPr>
          <w:sz w:val="22"/>
          <w:szCs w:val="22"/>
        </w:rPr>
        <w:t>Capital</w:t>
      </w:r>
      <w:r w:rsidR="00971EAA">
        <w:rPr>
          <w:sz w:val="22"/>
          <w:szCs w:val="22"/>
        </w:rPr>
        <w:t xml:space="preserve"> improvement grants have allowed for expenses that have to be incurred to maintain the building to be excluded from the current projections.</w:t>
      </w:r>
    </w:p>
    <w:p w14:paraId="3D991349" w14:textId="5EF65448" w:rsidR="00971EAA" w:rsidRDefault="00971EAA" w:rsidP="00380BDA">
      <w:pPr>
        <w:pStyle w:val="ListParagraph"/>
        <w:numPr>
          <w:ilvl w:val="0"/>
          <w:numId w:val="22"/>
        </w:numPr>
        <w:rPr>
          <w:sz w:val="22"/>
          <w:szCs w:val="22"/>
        </w:rPr>
      </w:pPr>
      <w:r>
        <w:rPr>
          <w:sz w:val="22"/>
          <w:szCs w:val="22"/>
        </w:rPr>
        <w:t xml:space="preserve">Jennifer </w:t>
      </w:r>
      <w:r w:rsidR="002B062F">
        <w:rPr>
          <w:sz w:val="22"/>
          <w:szCs w:val="22"/>
        </w:rPr>
        <w:t xml:space="preserve">Stratton </w:t>
      </w:r>
      <w:r>
        <w:rPr>
          <w:sz w:val="22"/>
          <w:szCs w:val="22"/>
        </w:rPr>
        <w:t xml:space="preserve">is attempting to arrange a legislative breakfast to allow staff to share what their daily </w:t>
      </w:r>
      <w:r w:rsidR="002B062F">
        <w:rPr>
          <w:sz w:val="22"/>
          <w:szCs w:val="22"/>
        </w:rPr>
        <w:t xml:space="preserve">work </w:t>
      </w:r>
      <w:r>
        <w:rPr>
          <w:sz w:val="22"/>
          <w:szCs w:val="22"/>
        </w:rPr>
        <w:t xml:space="preserve">life is like, the increase in acuity and increase in </w:t>
      </w:r>
      <w:r w:rsidR="00BC4026">
        <w:rPr>
          <w:sz w:val="22"/>
          <w:szCs w:val="22"/>
        </w:rPr>
        <w:t>incidents of violence in the emergency room(s).</w:t>
      </w:r>
    </w:p>
    <w:p w14:paraId="45A0DF42" w14:textId="7224F02A" w:rsidR="00971EAA" w:rsidRDefault="00971EAA" w:rsidP="00380BDA">
      <w:pPr>
        <w:pStyle w:val="ListParagraph"/>
        <w:numPr>
          <w:ilvl w:val="0"/>
          <w:numId w:val="22"/>
        </w:numPr>
        <w:rPr>
          <w:sz w:val="22"/>
          <w:szCs w:val="22"/>
        </w:rPr>
      </w:pPr>
      <w:r>
        <w:rPr>
          <w:sz w:val="22"/>
          <w:szCs w:val="22"/>
        </w:rPr>
        <w:t>March 20</w:t>
      </w:r>
      <w:r w:rsidRPr="00971EAA">
        <w:rPr>
          <w:sz w:val="22"/>
          <w:szCs w:val="22"/>
          <w:vertAlign w:val="superscript"/>
        </w:rPr>
        <w:t>th</w:t>
      </w:r>
      <w:r>
        <w:rPr>
          <w:sz w:val="22"/>
          <w:szCs w:val="22"/>
        </w:rPr>
        <w:t xml:space="preserve"> Board meeting – Dan Noyes, Melanie Carpenter, and </w:t>
      </w:r>
      <w:r w:rsidR="00BC4026">
        <w:rPr>
          <w:sz w:val="22"/>
          <w:szCs w:val="22"/>
        </w:rPr>
        <w:t xml:space="preserve">Rich </w:t>
      </w:r>
      <w:r>
        <w:rPr>
          <w:sz w:val="22"/>
          <w:szCs w:val="22"/>
        </w:rPr>
        <w:t>Westman will be attending.</w:t>
      </w:r>
      <w:r w:rsidR="00BC4026">
        <w:rPr>
          <w:sz w:val="22"/>
          <w:szCs w:val="22"/>
        </w:rPr>
        <w:t xml:space="preserve"> Next legislative breakfast is March 11</w:t>
      </w:r>
      <w:r w:rsidR="00BC4026" w:rsidRPr="00BC4026">
        <w:rPr>
          <w:sz w:val="22"/>
          <w:szCs w:val="22"/>
          <w:vertAlign w:val="superscript"/>
        </w:rPr>
        <w:t>th</w:t>
      </w:r>
      <w:r w:rsidR="00BC4026">
        <w:rPr>
          <w:sz w:val="22"/>
          <w:szCs w:val="22"/>
        </w:rPr>
        <w:t xml:space="preserve"> (8am-9:30am, $8 fee) at Jenna’s Promise. Recent breakfasts have focused on housing and education. </w:t>
      </w:r>
    </w:p>
    <w:p w14:paraId="206CDC23" w14:textId="64754F4D" w:rsidR="00BC4026" w:rsidRPr="00DF3CEF" w:rsidRDefault="00BC4026" w:rsidP="00380BDA">
      <w:pPr>
        <w:pStyle w:val="ListParagraph"/>
        <w:numPr>
          <w:ilvl w:val="0"/>
          <w:numId w:val="22"/>
        </w:numPr>
        <w:rPr>
          <w:sz w:val="22"/>
          <w:szCs w:val="22"/>
        </w:rPr>
      </w:pPr>
      <w:r>
        <w:rPr>
          <w:sz w:val="22"/>
          <w:szCs w:val="22"/>
        </w:rPr>
        <w:t xml:space="preserve">Zach </w:t>
      </w:r>
      <w:r w:rsidR="002B062F">
        <w:rPr>
          <w:sz w:val="22"/>
          <w:szCs w:val="22"/>
        </w:rPr>
        <w:t>Williams has</w:t>
      </w:r>
      <w:r>
        <w:rPr>
          <w:sz w:val="22"/>
          <w:szCs w:val="22"/>
        </w:rPr>
        <w:t xml:space="preserve"> confidence in LCMHS’s team to provide accurate financial information and the ability to see through these challenges.</w:t>
      </w:r>
    </w:p>
    <w:p w14:paraId="03A3EAC2" w14:textId="3751DEA9" w:rsidR="00163F46" w:rsidRPr="00DF3CEF" w:rsidRDefault="00163F46" w:rsidP="00163F46">
      <w:pPr>
        <w:pStyle w:val="Heading2"/>
        <w:rPr>
          <w:sz w:val="22"/>
          <w:szCs w:val="22"/>
        </w:rPr>
      </w:pPr>
      <w:r w:rsidRPr="00DF3CEF">
        <w:rPr>
          <w:sz w:val="22"/>
          <w:szCs w:val="22"/>
        </w:rPr>
        <w:t>Committee Reports</w:t>
      </w:r>
    </w:p>
    <w:p w14:paraId="648C6A99" w14:textId="3F70EAE9" w:rsidR="00482301" w:rsidRPr="00DF3CEF" w:rsidRDefault="00DC4A78" w:rsidP="00DC4A78">
      <w:pPr>
        <w:pStyle w:val="ListParagraph"/>
        <w:numPr>
          <w:ilvl w:val="0"/>
          <w:numId w:val="23"/>
        </w:numPr>
        <w:rPr>
          <w:sz w:val="22"/>
          <w:szCs w:val="22"/>
        </w:rPr>
      </w:pPr>
      <w:r w:rsidRPr="00DF3CEF">
        <w:rPr>
          <w:sz w:val="22"/>
          <w:szCs w:val="22"/>
        </w:rPr>
        <w:t xml:space="preserve">Adult Standing Committee – </w:t>
      </w:r>
      <w:r w:rsidR="00BC4026">
        <w:rPr>
          <w:sz w:val="22"/>
          <w:szCs w:val="22"/>
        </w:rPr>
        <w:t>no additional comments</w:t>
      </w:r>
    </w:p>
    <w:p w14:paraId="2CC928F0" w14:textId="4B9C3AA2" w:rsidR="00DC4A78" w:rsidRPr="00DF3CEF" w:rsidRDefault="00DC4A78" w:rsidP="00DC4A78">
      <w:pPr>
        <w:pStyle w:val="ListParagraph"/>
        <w:numPr>
          <w:ilvl w:val="0"/>
          <w:numId w:val="23"/>
        </w:numPr>
        <w:rPr>
          <w:sz w:val="22"/>
          <w:szCs w:val="22"/>
        </w:rPr>
      </w:pPr>
      <w:r w:rsidRPr="00DF3CEF">
        <w:rPr>
          <w:sz w:val="22"/>
          <w:szCs w:val="22"/>
        </w:rPr>
        <w:t>Children’s Standing Committee</w:t>
      </w:r>
      <w:r w:rsidR="00BC4026">
        <w:rPr>
          <w:sz w:val="22"/>
          <w:szCs w:val="22"/>
        </w:rPr>
        <w:t xml:space="preserve"> – no additional </w:t>
      </w:r>
      <w:proofErr w:type="gramStart"/>
      <w:r w:rsidR="00BC4026">
        <w:rPr>
          <w:sz w:val="22"/>
          <w:szCs w:val="22"/>
        </w:rPr>
        <w:t>comments</w:t>
      </w:r>
      <w:proofErr w:type="gramEnd"/>
    </w:p>
    <w:p w14:paraId="504B3DC1" w14:textId="69F0C86E" w:rsidR="00DC4A78" w:rsidRPr="00DF3CEF" w:rsidRDefault="00DC4A78" w:rsidP="00DC4A78">
      <w:pPr>
        <w:pStyle w:val="ListParagraph"/>
        <w:numPr>
          <w:ilvl w:val="0"/>
          <w:numId w:val="23"/>
        </w:numPr>
        <w:rPr>
          <w:sz w:val="22"/>
          <w:szCs w:val="22"/>
        </w:rPr>
      </w:pPr>
      <w:r w:rsidRPr="00DF3CEF">
        <w:rPr>
          <w:sz w:val="22"/>
          <w:szCs w:val="22"/>
        </w:rPr>
        <w:t xml:space="preserve">DS Standing Committee – </w:t>
      </w:r>
      <w:r w:rsidR="00BC4026">
        <w:rPr>
          <w:sz w:val="22"/>
          <w:szCs w:val="22"/>
        </w:rPr>
        <w:t xml:space="preserve">no additional </w:t>
      </w:r>
      <w:proofErr w:type="gramStart"/>
      <w:r w:rsidR="00BC4026">
        <w:rPr>
          <w:sz w:val="22"/>
          <w:szCs w:val="22"/>
        </w:rPr>
        <w:t>comments</w:t>
      </w:r>
      <w:proofErr w:type="gramEnd"/>
    </w:p>
    <w:p w14:paraId="5653C9E7" w14:textId="4647EBFA" w:rsidR="00163F46" w:rsidRPr="00DF3CEF" w:rsidRDefault="00163F46" w:rsidP="00163F46">
      <w:pPr>
        <w:pStyle w:val="Heading2"/>
        <w:rPr>
          <w:sz w:val="22"/>
          <w:szCs w:val="22"/>
        </w:rPr>
      </w:pPr>
      <w:r w:rsidRPr="00DF3CEF">
        <w:rPr>
          <w:sz w:val="22"/>
          <w:szCs w:val="22"/>
        </w:rPr>
        <w:t>NEW Business/old business</w:t>
      </w:r>
    </w:p>
    <w:p w14:paraId="64FAF023" w14:textId="13A1ADF2" w:rsidR="008C7679" w:rsidRDefault="008C7679" w:rsidP="00877E13">
      <w:pPr>
        <w:pStyle w:val="ListParagraph"/>
        <w:numPr>
          <w:ilvl w:val="0"/>
          <w:numId w:val="24"/>
        </w:numPr>
        <w:rPr>
          <w:sz w:val="22"/>
          <w:szCs w:val="22"/>
        </w:rPr>
      </w:pPr>
      <w:bookmarkStart w:id="0" w:name="_Hlk157084596"/>
      <w:r w:rsidRPr="008C7679">
        <w:rPr>
          <w:sz w:val="22"/>
          <w:szCs w:val="22"/>
        </w:rPr>
        <w:t>Strategic Planning – Jennifer</w:t>
      </w:r>
      <w:r w:rsidR="002B062F">
        <w:rPr>
          <w:sz w:val="22"/>
          <w:szCs w:val="22"/>
        </w:rPr>
        <w:t xml:space="preserve"> Stratton</w:t>
      </w:r>
      <w:r w:rsidRPr="008C7679">
        <w:rPr>
          <w:sz w:val="22"/>
          <w:szCs w:val="22"/>
        </w:rPr>
        <w:t xml:space="preserve"> and Susan </w:t>
      </w:r>
      <w:r w:rsidR="002B062F">
        <w:rPr>
          <w:sz w:val="22"/>
          <w:szCs w:val="22"/>
        </w:rPr>
        <w:t xml:space="preserve">Kimmerly </w:t>
      </w:r>
      <w:r w:rsidRPr="008C7679">
        <w:rPr>
          <w:sz w:val="22"/>
          <w:szCs w:val="22"/>
        </w:rPr>
        <w:t>met with Cath Burns and Simone</w:t>
      </w:r>
      <w:r w:rsidR="002B062F">
        <w:rPr>
          <w:sz w:val="22"/>
          <w:szCs w:val="22"/>
        </w:rPr>
        <w:t xml:space="preserve"> </w:t>
      </w:r>
      <w:r w:rsidR="002B062F" w:rsidRPr="002B062F">
        <w:rPr>
          <w:sz w:val="22"/>
          <w:szCs w:val="22"/>
        </w:rPr>
        <w:t>Rueschemeyer</w:t>
      </w:r>
      <w:r w:rsidRPr="008C7679">
        <w:rPr>
          <w:sz w:val="22"/>
          <w:szCs w:val="22"/>
        </w:rPr>
        <w:t>, who were both involved in the strategic plan 5 years ago. They discussed a proposal for compliance education and strate</w:t>
      </w:r>
      <w:r>
        <w:rPr>
          <w:sz w:val="22"/>
          <w:szCs w:val="22"/>
        </w:rPr>
        <w:t xml:space="preserve">gic planning guidance. The proposal cost was more than anticipated. Jennifer and Susan are looking into grants and </w:t>
      </w:r>
      <w:r w:rsidR="002B062F">
        <w:rPr>
          <w:sz w:val="22"/>
          <w:szCs w:val="22"/>
        </w:rPr>
        <w:t>places to save within their proposal,</w:t>
      </w:r>
      <w:r>
        <w:rPr>
          <w:sz w:val="22"/>
          <w:szCs w:val="22"/>
        </w:rPr>
        <w:t xml:space="preserve"> like more board involvement in things like stakeholder interviews. Examination of the previous strategic plan noted that an executive committee is required. </w:t>
      </w:r>
    </w:p>
    <w:p w14:paraId="55216A6F" w14:textId="4FF82BA2" w:rsidR="008C7679" w:rsidRDefault="008C7679" w:rsidP="00877E13">
      <w:pPr>
        <w:pStyle w:val="ListParagraph"/>
        <w:numPr>
          <w:ilvl w:val="0"/>
          <w:numId w:val="24"/>
        </w:numPr>
        <w:rPr>
          <w:sz w:val="22"/>
          <w:szCs w:val="22"/>
        </w:rPr>
      </w:pPr>
      <w:r w:rsidRPr="008C7679">
        <w:rPr>
          <w:b/>
          <w:bCs/>
          <w:sz w:val="22"/>
          <w:szCs w:val="22"/>
        </w:rPr>
        <w:t>Action:</w:t>
      </w:r>
      <w:r>
        <w:rPr>
          <w:sz w:val="22"/>
          <w:szCs w:val="22"/>
        </w:rPr>
        <w:t xml:space="preserve"> Jennifer </w:t>
      </w:r>
      <w:r w:rsidR="002B062F">
        <w:rPr>
          <w:sz w:val="22"/>
          <w:szCs w:val="22"/>
        </w:rPr>
        <w:t xml:space="preserve">Stratton </w:t>
      </w:r>
      <w:r>
        <w:rPr>
          <w:sz w:val="22"/>
          <w:szCs w:val="22"/>
        </w:rPr>
        <w:t xml:space="preserve">to </w:t>
      </w:r>
      <w:proofErr w:type="gramStart"/>
      <w:r>
        <w:rPr>
          <w:sz w:val="22"/>
          <w:szCs w:val="22"/>
        </w:rPr>
        <w:t>look into</w:t>
      </w:r>
      <w:proofErr w:type="gramEnd"/>
      <w:r>
        <w:rPr>
          <w:sz w:val="22"/>
          <w:szCs w:val="22"/>
        </w:rPr>
        <w:t xml:space="preserve"> if a board governance committee is required for re-designation or if there are just governance activities that need to be completed.</w:t>
      </w:r>
    </w:p>
    <w:p w14:paraId="68F04114" w14:textId="0F85FC84" w:rsidR="008C7679" w:rsidRPr="008C7679" w:rsidRDefault="008C7679" w:rsidP="00877E13">
      <w:pPr>
        <w:pStyle w:val="ListParagraph"/>
        <w:numPr>
          <w:ilvl w:val="0"/>
          <w:numId w:val="24"/>
        </w:numPr>
        <w:rPr>
          <w:sz w:val="22"/>
          <w:szCs w:val="22"/>
        </w:rPr>
      </w:pPr>
      <w:r w:rsidRPr="008C7679">
        <w:rPr>
          <w:b/>
          <w:bCs/>
          <w:sz w:val="22"/>
          <w:szCs w:val="22"/>
        </w:rPr>
        <w:t>Action:</w:t>
      </w:r>
      <w:r>
        <w:rPr>
          <w:sz w:val="22"/>
          <w:szCs w:val="22"/>
        </w:rPr>
        <w:t xml:space="preserve"> Emily to send out previous strategic plan and related documents to board.</w:t>
      </w:r>
    </w:p>
    <w:p w14:paraId="7B584F89" w14:textId="2790EAA6" w:rsidR="005272BE" w:rsidRDefault="00A7651E" w:rsidP="005272BE">
      <w:pPr>
        <w:pStyle w:val="ListParagraph"/>
        <w:numPr>
          <w:ilvl w:val="0"/>
          <w:numId w:val="24"/>
        </w:numPr>
        <w:rPr>
          <w:sz w:val="22"/>
          <w:szCs w:val="22"/>
        </w:rPr>
      </w:pPr>
      <w:r>
        <w:rPr>
          <w:sz w:val="22"/>
          <w:szCs w:val="22"/>
        </w:rPr>
        <w:t xml:space="preserve">Space </w:t>
      </w:r>
      <w:r w:rsidR="008C7679">
        <w:rPr>
          <w:sz w:val="22"/>
          <w:szCs w:val="22"/>
        </w:rPr>
        <w:t>E</w:t>
      </w:r>
      <w:r>
        <w:rPr>
          <w:sz w:val="22"/>
          <w:szCs w:val="22"/>
        </w:rPr>
        <w:t>valuation</w:t>
      </w:r>
      <w:r w:rsidR="008C7679">
        <w:rPr>
          <w:sz w:val="22"/>
          <w:szCs w:val="22"/>
        </w:rPr>
        <w:t xml:space="preserve"> </w:t>
      </w:r>
      <w:r w:rsidR="00AB58B3">
        <w:rPr>
          <w:sz w:val="22"/>
          <w:szCs w:val="22"/>
        </w:rPr>
        <w:t>–</w:t>
      </w:r>
      <w:r w:rsidR="008C7679">
        <w:rPr>
          <w:sz w:val="22"/>
          <w:szCs w:val="22"/>
        </w:rPr>
        <w:t xml:space="preserve"> </w:t>
      </w:r>
      <w:r w:rsidR="002B062F">
        <w:rPr>
          <w:sz w:val="22"/>
          <w:szCs w:val="22"/>
        </w:rPr>
        <w:t xml:space="preserve">Former </w:t>
      </w:r>
      <w:r w:rsidR="00AB58B3">
        <w:rPr>
          <w:sz w:val="22"/>
          <w:szCs w:val="22"/>
        </w:rPr>
        <w:t>ASAP</w:t>
      </w:r>
      <w:r w:rsidR="002B062F">
        <w:rPr>
          <w:sz w:val="22"/>
          <w:szCs w:val="22"/>
        </w:rPr>
        <w:t>/</w:t>
      </w:r>
      <w:r w:rsidR="00AB58B3">
        <w:rPr>
          <w:sz w:val="22"/>
          <w:szCs w:val="22"/>
        </w:rPr>
        <w:t xml:space="preserve">ABA building is currently being under-utilized. The lease on the Plaza is up this fall. There is anticipation that the lease would be increased significantly if it is renewed. The offices at </w:t>
      </w:r>
      <w:r w:rsidR="00AB58B3">
        <w:rPr>
          <w:sz w:val="22"/>
          <w:szCs w:val="22"/>
        </w:rPr>
        <w:lastRenderedPageBreak/>
        <w:t>the Harrel building are large. It could be feasible to re-configure the existing space to accommodate more individual offices. ITS House in Johnson has usable space due to not having enough staf</w:t>
      </w:r>
      <w:r w:rsidR="002B062F">
        <w:rPr>
          <w:sz w:val="22"/>
          <w:szCs w:val="22"/>
        </w:rPr>
        <w:t>f to implement ITS programming</w:t>
      </w:r>
      <w:r w:rsidR="00AB58B3">
        <w:rPr>
          <w:sz w:val="22"/>
          <w:szCs w:val="22"/>
        </w:rPr>
        <w:t xml:space="preserve">. </w:t>
      </w:r>
      <w:r w:rsidR="002B062F">
        <w:rPr>
          <w:sz w:val="22"/>
          <w:szCs w:val="22"/>
        </w:rPr>
        <w:t>That building</w:t>
      </w:r>
      <w:r w:rsidR="00AB58B3">
        <w:rPr>
          <w:sz w:val="22"/>
          <w:szCs w:val="22"/>
        </w:rPr>
        <w:t xml:space="preserve"> was rented by Washington County until December. A partnership with another agency may make staffing possible as there is a need for the services that could be provided at that location. </w:t>
      </w:r>
      <w:r w:rsidR="005272BE">
        <w:rPr>
          <w:sz w:val="22"/>
          <w:szCs w:val="22"/>
        </w:rPr>
        <w:t>About 12 staff would be needed to utilize the programming at the ITS House in Johnson.</w:t>
      </w:r>
    </w:p>
    <w:p w14:paraId="76A9C72F" w14:textId="53D726F6" w:rsidR="005272BE" w:rsidRPr="005272BE" w:rsidRDefault="005272BE" w:rsidP="005272BE">
      <w:pPr>
        <w:pStyle w:val="ListParagraph"/>
        <w:numPr>
          <w:ilvl w:val="0"/>
          <w:numId w:val="24"/>
        </w:numPr>
        <w:rPr>
          <w:sz w:val="22"/>
          <w:szCs w:val="22"/>
        </w:rPr>
      </w:pPr>
      <w:r w:rsidRPr="00AB58B3">
        <w:rPr>
          <w:b/>
          <w:bCs/>
          <w:sz w:val="22"/>
          <w:szCs w:val="22"/>
        </w:rPr>
        <w:t>Action:</w:t>
      </w:r>
      <w:r>
        <w:rPr>
          <w:sz w:val="22"/>
          <w:szCs w:val="22"/>
        </w:rPr>
        <w:t xml:space="preserve"> complete property evaluation of ASAP/ABA building.</w:t>
      </w:r>
    </w:p>
    <w:p w14:paraId="7C14B163" w14:textId="70206DEC" w:rsidR="00BC4026" w:rsidRPr="005272BE" w:rsidRDefault="005272BE" w:rsidP="005272BE">
      <w:pPr>
        <w:pStyle w:val="ListParagraph"/>
        <w:numPr>
          <w:ilvl w:val="0"/>
          <w:numId w:val="24"/>
        </w:numPr>
        <w:rPr>
          <w:sz w:val="22"/>
          <w:szCs w:val="22"/>
        </w:rPr>
      </w:pPr>
      <w:r>
        <w:rPr>
          <w:sz w:val="22"/>
          <w:szCs w:val="22"/>
        </w:rPr>
        <w:t xml:space="preserve">Violence in emergency rooms across the state, large and small, has increased. Jennifer </w:t>
      </w:r>
      <w:r w:rsidR="002B062F">
        <w:rPr>
          <w:sz w:val="22"/>
          <w:szCs w:val="22"/>
        </w:rPr>
        <w:t xml:space="preserve">Stratton </w:t>
      </w:r>
      <w:r>
        <w:rPr>
          <w:sz w:val="22"/>
          <w:szCs w:val="22"/>
        </w:rPr>
        <w:t xml:space="preserve">and Copley leadership have been working closely on de-escalation training. Team 2 training will be completed in March. Jennifer and Joe Wooden, CEO of Copley have been meeting monthly. Jennifer, Monique Reil (LCMHS MCT Team) is </w:t>
      </w:r>
      <w:r w:rsidR="002B062F">
        <w:rPr>
          <w:sz w:val="22"/>
          <w:szCs w:val="22"/>
        </w:rPr>
        <w:t xml:space="preserve">meeting </w:t>
      </w:r>
      <w:r w:rsidR="002B062F" w:rsidRPr="005272BE">
        <w:rPr>
          <w:sz w:val="22"/>
          <w:szCs w:val="22"/>
        </w:rPr>
        <w:t>with</w:t>
      </w:r>
      <w:r>
        <w:rPr>
          <w:sz w:val="22"/>
          <w:szCs w:val="22"/>
        </w:rPr>
        <w:t xml:space="preserve"> members of Copley Emergency Room staff quarterly to discuss ways to partner and manage this escalation in violence in the hospital.</w:t>
      </w:r>
    </w:p>
    <w:p w14:paraId="27D5ACEB" w14:textId="77777777" w:rsidR="00650C62" w:rsidRDefault="00650C62" w:rsidP="00482301">
      <w:pPr>
        <w:rPr>
          <w:rFonts w:eastAsia="Times New Roman" w:cs="Times New Roman"/>
          <w:color w:val="auto"/>
          <w:sz w:val="22"/>
          <w:szCs w:val="22"/>
          <w:lang w:eastAsia="en-US"/>
        </w:rPr>
      </w:pPr>
    </w:p>
    <w:bookmarkEnd w:id="0"/>
    <w:p w14:paraId="076D1EE7" w14:textId="4297397E" w:rsidR="001007F7" w:rsidRPr="00DF3CEF" w:rsidRDefault="002B062F" w:rsidP="00E925E4">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A7651E">
        <w:rPr>
          <w:sz w:val="22"/>
          <w:szCs w:val="22"/>
        </w:rPr>
        <w:t>(s)</w:t>
      </w:r>
      <w:r w:rsidR="00E03303" w:rsidRPr="00DF3CEF">
        <w:rPr>
          <w:sz w:val="22"/>
          <w:szCs w:val="22"/>
        </w:rPr>
        <w:t xml:space="preserve"> </w:t>
      </w:r>
    </w:p>
    <w:p w14:paraId="5D00CB6F" w14:textId="038237C4" w:rsidR="00A7651E" w:rsidRDefault="00A7651E" w:rsidP="00D75E5A">
      <w:pPr>
        <w:pStyle w:val="ListParagraph"/>
        <w:numPr>
          <w:ilvl w:val="0"/>
          <w:numId w:val="24"/>
        </w:numPr>
        <w:rPr>
          <w:sz w:val="22"/>
          <w:szCs w:val="22"/>
        </w:rPr>
      </w:pPr>
      <w:r>
        <w:rPr>
          <w:sz w:val="22"/>
          <w:szCs w:val="22"/>
        </w:rPr>
        <w:t>James to present staff survey results at board meeting in April.</w:t>
      </w:r>
    </w:p>
    <w:p w14:paraId="3E236147" w14:textId="24A6D775" w:rsidR="00BC4026" w:rsidRDefault="00BC4026" w:rsidP="00D75E5A">
      <w:pPr>
        <w:pStyle w:val="ListParagraph"/>
        <w:numPr>
          <w:ilvl w:val="0"/>
          <w:numId w:val="24"/>
        </w:numPr>
        <w:rPr>
          <w:sz w:val="22"/>
          <w:szCs w:val="22"/>
        </w:rPr>
      </w:pPr>
      <w:r>
        <w:rPr>
          <w:sz w:val="22"/>
          <w:szCs w:val="22"/>
        </w:rPr>
        <w:t>DEIB grant</w:t>
      </w:r>
      <w:r w:rsidR="002B062F">
        <w:rPr>
          <w:sz w:val="22"/>
          <w:szCs w:val="22"/>
        </w:rPr>
        <w:t xml:space="preserve"> </w:t>
      </w:r>
      <w:proofErr w:type="gramStart"/>
      <w:r w:rsidR="002B062F">
        <w:rPr>
          <w:sz w:val="22"/>
          <w:szCs w:val="22"/>
        </w:rPr>
        <w:t>update</w:t>
      </w:r>
      <w:proofErr w:type="gramEnd"/>
    </w:p>
    <w:p w14:paraId="0CD7A371" w14:textId="5650CFF6" w:rsidR="001007F7" w:rsidRPr="00DF3CEF" w:rsidRDefault="002B062F" w:rsidP="00D75E5A">
      <w:pPr>
        <w:pStyle w:val="ListParagraph"/>
        <w:numPr>
          <w:ilvl w:val="0"/>
          <w:numId w:val="24"/>
        </w:numPr>
        <w:rPr>
          <w:sz w:val="22"/>
          <w:szCs w:val="22"/>
        </w:rPr>
      </w:pPr>
      <w:r>
        <w:rPr>
          <w:sz w:val="22"/>
          <w:szCs w:val="22"/>
        </w:rPr>
        <w:t>March</w:t>
      </w:r>
      <w:r w:rsidR="00482301" w:rsidRPr="00DF3CEF">
        <w:rPr>
          <w:sz w:val="22"/>
          <w:szCs w:val="22"/>
        </w:rPr>
        <w:t xml:space="preserve"> 2</w:t>
      </w:r>
      <w:r>
        <w:rPr>
          <w:sz w:val="22"/>
          <w:szCs w:val="22"/>
        </w:rPr>
        <w:t>0</w:t>
      </w:r>
      <w:r>
        <w:rPr>
          <w:sz w:val="22"/>
          <w:szCs w:val="22"/>
          <w:vertAlign w:val="superscript"/>
        </w:rPr>
        <w:t>th</w:t>
      </w:r>
      <w:r w:rsidR="00482301" w:rsidRPr="00DF3CEF">
        <w:rPr>
          <w:sz w:val="22"/>
          <w:szCs w:val="22"/>
        </w:rPr>
        <w:t>, 2024 – 72 Harrel St. Morrisville, VT – Conference Room</w:t>
      </w:r>
      <w:r w:rsidR="00E03303" w:rsidRPr="00DF3CEF">
        <w:rPr>
          <w:sz w:val="22"/>
          <w:szCs w:val="22"/>
        </w:rPr>
        <w:t xml:space="preserve"> </w:t>
      </w:r>
    </w:p>
    <w:sectPr w:rsidR="001007F7" w:rsidRPr="00DF3CEF"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455A5"/>
    <w:multiLevelType w:val="hybridMultilevel"/>
    <w:tmpl w:val="D774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4"/>
  </w:num>
  <w:num w:numId="2" w16cid:durableId="1353914646">
    <w:abstractNumId w:val="16"/>
  </w:num>
  <w:num w:numId="3" w16cid:durableId="2010134765">
    <w:abstractNumId w:val="11"/>
  </w:num>
  <w:num w:numId="4" w16cid:durableId="294137531">
    <w:abstractNumId w:val="10"/>
  </w:num>
  <w:num w:numId="5" w16cid:durableId="1009259309">
    <w:abstractNumId w:val="12"/>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18"/>
  </w:num>
  <w:num w:numId="17" w16cid:durableId="1347243609">
    <w:abstractNumId w:val="21"/>
  </w:num>
  <w:num w:numId="18" w16cid:durableId="1923490102">
    <w:abstractNumId w:val="20"/>
  </w:num>
  <w:num w:numId="19" w16cid:durableId="223569679">
    <w:abstractNumId w:val="9"/>
  </w:num>
  <w:num w:numId="20" w16cid:durableId="2106655162">
    <w:abstractNumId w:val="23"/>
  </w:num>
  <w:num w:numId="21" w16cid:durableId="754202559">
    <w:abstractNumId w:val="15"/>
  </w:num>
  <w:num w:numId="22" w16cid:durableId="379401743">
    <w:abstractNumId w:val="13"/>
  </w:num>
  <w:num w:numId="23" w16cid:durableId="1184827601">
    <w:abstractNumId w:val="19"/>
  </w:num>
  <w:num w:numId="24" w16cid:durableId="269246119">
    <w:abstractNumId w:val="22"/>
  </w:num>
  <w:num w:numId="25" w16cid:durableId="562439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47A35"/>
    <w:rsid w:val="00075977"/>
    <w:rsid w:val="00081D4D"/>
    <w:rsid w:val="000D1B9D"/>
    <w:rsid w:val="000E185C"/>
    <w:rsid w:val="000F21A5"/>
    <w:rsid w:val="001007F7"/>
    <w:rsid w:val="00105F97"/>
    <w:rsid w:val="0010644C"/>
    <w:rsid w:val="00142C30"/>
    <w:rsid w:val="00163F46"/>
    <w:rsid w:val="00183F04"/>
    <w:rsid w:val="00184799"/>
    <w:rsid w:val="001B5ED6"/>
    <w:rsid w:val="001F01CD"/>
    <w:rsid w:val="001F613B"/>
    <w:rsid w:val="00226CD8"/>
    <w:rsid w:val="00231370"/>
    <w:rsid w:val="00262D4E"/>
    <w:rsid w:val="002A2B44"/>
    <w:rsid w:val="002A3FCB"/>
    <w:rsid w:val="002B062F"/>
    <w:rsid w:val="002C52F9"/>
    <w:rsid w:val="002D3701"/>
    <w:rsid w:val="002E1928"/>
    <w:rsid w:val="002F7C7D"/>
    <w:rsid w:val="0031463C"/>
    <w:rsid w:val="00333002"/>
    <w:rsid w:val="00376812"/>
    <w:rsid w:val="00380BDA"/>
    <w:rsid w:val="003871FA"/>
    <w:rsid w:val="003B5FCE"/>
    <w:rsid w:val="0040203E"/>
    <w:rsid w:val="00402E7E"/>
    <w:rsid w:val="00416222"/>
    <w:rsid w:val="00424F9F"/>
    <w:rsid w:val="00435446"/>
    <w:rsid w:val="004500F4"/>
    <w:rsid w:val="00460B07"/>
    <w:rsid w:val="00476525"/>
    <w:rsid w:val="00482301"/>
    <w:rsid w:val="004B21D0"/>
    <w:rsid w:val="004F4532"/>
    <w:rsid w:val="00506542"/>
    <w:rsid w:val="005272BE"/>
    <w:rsid w:val="005574F2"/>
    <w:rsid w:val="005761DC"/>
    <w:rsid w:val="0058206D"/>
    <w:rsid w:val="005D2056"/>
    <w:rsid w:val="00624B41"/>
    <w:rsid w:val="006338C3"/>
    <w:rsid w:val="00640A0C"/>
    <w:rsid w:val="00650C62"/>
    <w:rsid w:val="00684306"/>
    <w:rsid w:val="006A4FBB"/>
    <w:rsid w:val="006A5B57"/>
    <w:rsid w:val="007173EB"/>
    <w:rsid w:val="007638A6"/>
    <w:rsid w:val="00774146"/>
    <w:rsid w:val="00786D8E"/>
    <w:rsid w:val="00786FAE"/>
    <w:rsid w:val="007A12D5"/>
    <w:rsid w:val="007F3739"/>
    <w:rsid w:val="0087444D"/>
    <w:rsid w:val="00883FFD"/>
    <w:rsid w:val="008937F5"/>
    <w:rsid w:val="008A08D0"/>
    <w:rsid w:val="008C7679"/>
    <w:rsid w:val="008E1349"/>
    <w:rsid w:val="0090042C"/>
    <w:rsid w:val="00907EA5"/>
    <w:rsid w:val="009579FE"/>
    <w:rsid w:val="0096135C"/>
    <w:rsid w:val="00971EAA"/>
    <w:rsid w:val="00981AED"/>
    <w:rsid w:val="009C6525"/>
    <w:rsid w:val="009D277F"/>
    <w:rsid w:val="00A25C45"/>
    <w:rsid w:val="00A7651E"/>
    <w:rsid w:val="00A81E2A"/>
    <w:rsid w:val="00A929FC"/>
    <w:rsid w:val="00AB3E35"/>
    <w:rsid w:val="00AB58B3"/>
    <w:rsid w:val="00AC319B"/>
    <w:rsid w:val="00AF0C4D"/>
    <w:rsid w:val="00B04252"/>
    <w:rsid w:val="00B05FD3"/>
    <w:rsid w:val="00B51AD7"/>
    <w:rsid w:val="00B80B3B"/>
    <w:rsid w:val="00B9530D"/>
    <w:rsid w:val="00BA5D96"/>
    <w:rsid w:val="00BC4026"/>
    <w:rsid w:val="00C021A3"/>
    <w:rsid w:val="00C04B20"/>
    <w:rsid w:val="00C139A1"/>
    <w:rsid w:val="00C41E6E"/>
    <w:rsid w:val="00C422CD"/>
    <w:rsid w:val="00C54681"/>
    <w:rsid w:val="00C7447B"/>
    <w:rsid w:val="00C8240B"/>
    <w:rsid w:val="00CE41FE"/>
    <w:rsid w:val="00D07B6B"/>
    <w:rsid w:val="00D33111"/>
    <w:rsid w:val="00D75E5A"/>
    <w:rsid w:val="00DC2F5F"/>
    <w:rsid w:val="00DC4A78"/>
    <w:rsid w:val="00DF3CEF"/>
    <w:rsid w:val="00E03303"/>
    <w:rsid w:val="00E30E09"/>
    <w:rsid w:val="00E34151"/>
    <w:rsid w:val="00E37FCA"/>
    <w:rsid w:val="00E60A93"/>
    <w:rsid w:val="00E81C97"/>
    <w:rsid w:val="00E8634D"/>
    <w:rsid w:val="00E925E4"/>
    <w:rsid w:val="00E948C2"/>
    <w:rsid w:val="00EB166E"/>
    <w:rsid w:val="00F80633"/>
    <w:rsid w:val="00F9136A"/>
    <w:rsid w:val="00F925B9"/>
    <w:rsid w:val="00F960B2"/>
    <w:rsid w:val="00FA0E43"/>
    <w:rsid w:val="00FA63DA"/>
    <w:rsid w:val="00FB05F1"/>
    <w:rsid w:val="00FE576D"/>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DF1613FF6D854A24A6B0CC15BBF38F91"/>
        <w:category>
          <w:name w:val="General"/>
          <w:gallery w:val="placeholder"/>
        </w:category>
        <w:types>
          <w:type w:val="bbPlcHdr"/>
        </w:types>
        <w:behaviors>
          <w:behavior w:val="content"/>
        </w:behaviors>
        <w:guid w:val="{53A1D83C-8B9A-4428-96AC-DD1AA4351E4E}"/>
      </w:docPartPr>
      <w:docPartBody>
        <w:p w:rsidR="00FF3D0D" w:rsidRDefault="00601BE7" w:rsidP="00FA71A8">
          <w:pPr>
            <w:pStyle w:val="DF1613FF6D854A24A6B0CC15BBF38F91"/>
          </w:pPr>
          <w:r>
            <w:t>Approval of minutes</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33217B"/>
    <w:rsid w:val="003D0596"/>
    <w:rsid w:val="005078B4"/>
    <w:rsid w:val="00601BE7"/>
    <w:rsid w:val="00654D4D"/>
    <w:rsid w:val="006D68FE"/>
    <w:rsid w:val="008004DA"/>
    <w:rsid w:val="0085777E"/>
    <w:rsid w:val="0093721F"/>
    <w:rsid w:val="00B10B90"/>
    <w:rsid w:val="00B93E07"/>
    <w:rsid w:val="00BF78FF"/>
    <w:rsid w:val="00DB0135"/>
    <w:rsid w:val="00E646A8"/>
    <w:rsid w:val="00F27A5C"/>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33C0B"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385623"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DF1613FF6D854A24A6B0CC15BBF38F91">
    <w:name w:val="DF1613FF6D854A24A6B0CC15BBF38F91"/>
    <w:rsid w:val="00FA71A8"/>
    <w:pPr>
      <w:spacing w:after="160" w:line="259" w:lineRule="auto"/>
    </w:pPr>
    <w:rPr>
      <w:sz w:val="22"/>
      <w:szCs w:val="22"/>
      <w:lang w:val="en-AU" w:eastAsia="en-AU"/>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385623"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385623"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385623"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385623"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2.xml><?xml version="1.0" encoding="utf-8"?>
<ds:datastoreItem xmlns:ds="http://schemas.openxmlformats.org/officeDocument/2006/customXml" ds:itemID="{B9E504BE-1F01-4927-BC3A-1F80216E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4.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2024-01-25T19:30:00Z</dcterms:created>
  <dcterms:modified xsi:type="dcterms:W3CDTF">2024-02-28T20:19:00Z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